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98BC30" w14:textId="395CA41D" w:rsidR="00463675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BE16AF">
        <w:rPr>
          <w:rFonts w:ascii="Arial" w:hAnsi="Arial" w:cs="Arial"/>
          <w:b/>
          <w:bCs/>
          <w:sz w:val="22"/>
        </w:rPr>
        <w:t>RAN</w:t>
      </w:r>
      <w:r w:rsidR="00AC51E7">
        <w:rPr>
          <w:rFonts w:ascii="Arial" w:hAnsi="Arial" w:cs="Arial"/>
          <w:b/>
          <w:bCs/>
          <w:sz w:val="22"/>
        </w:rPr>
        <w:t xml:space="preserve"> WG1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BE16AF">
        <w:rPr>
          <w:rFonts w:ascii="Arial" w:hAnsi="Arial" w:cs="Arial"/>
          <w:b/>
          <w:bCs/>
          <w:sz w:val="22"/>
        </w:rPr>
        <w:t>94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proofErr w:type="spellStart"/>
      <w:r w:rsidRPr="00E14BCE">
        <w:rPr>
          <w:rFonts w:ascii="Arial" w:hAnsi="Arial" w:cs="Arial"/>
          <w:b/>
          <w:bCs/>
          <w:sz w:val="22"/>
        </w:rPr>
        <w:t>Tdoc</w:t>
      </w:r>
      <w:proofErr w:type="spellEnd"/>
      <w:r w:rsidRPr="00E14BCE">
        <w:rPr>
          <w:rFonts w:ascii="Arial" w:hAnsi="Arial" w:cs="Arial"/>
          <w:b/>
          <w:bCs/>
          <w:sz w:val="22"/>
        </w:rPr>
        <w:t xml:space="preserve"> </w:t>
      </w:r>
      <w:r w:rsidR="00E14BCE" w:rsidRPr="00E14BCE">
        <w:rPr>
          <w:rFonts w:ascii="Arial" w:hAnsi="Arial" w:cs="Arial"/>
          <w:b/>
          <w:bCs/>
          <w:sz w:val="22"/>
        </w:rPr>
        <w:t>R1-18</w:t>
      </w:r>
      <w:r w:rsidR="003F27BA">
        <w:rPr>
          <w:rFonts w:ascii="Arial" w:hAnsi="Arial" w:cs="Arial"/>
          <w:b/>
          <w:bCs/>
          <w:sz w:val="22"/>
        </w:rPr>
        <w:t>1</w:t>
      </w:r>
      <w:r w:rsidR="007456F5">
        <w:rPr>
          <w:rFonts w:ascii="Arial" w:hAnsi="Arial" w:cs="Arial"/>
          <w:b/>
          <w:bCs/>
          <w:sz w:val="22"/>
        </w:rPr>
        <w:t>1936</w:t>
      </w:r>
    </w:p>
    <w:p w14:paraId="6C7852A1" w14:textId="15C32EBF" w:rsidR="00463675" w:rsidRDefault="00777F01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Chengdu, China, October 8</w:t>
      </w:r>
      <w:r w:rsidRPr="00777F01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>-October 12</w:t>
      </w:r>
      <w:r w:rsidRPr="00777F01">
        <w:rPr>
          <w:rFonts w:ascii="Arial" w:hAnsi="Arial" w:cs="Arial"/>
          <w:b/>
          <w:bCs/>
          <w:sz w:val="22"/>
          <w:vertAlign w:val="superscript"/>
        </w:rPr>
        <w:t>th</w:t>
      </w:r>
      <w:proofErr w:type="gramStart"/>
      <w:r w:rsidR="00BE16AF">
        <w:rPr>
          <w:rFonts w:ascii="Arial" w:hAnsi="Arial" w:cs="Arial"/>
          <w:b/>
          <w:bCs/>
          <w:sz w:val="22"/>
        </w:rPr>
        <w:t xml:space="preserve"> 2018</w:t>
      </w:r>
      <w:proofErr w:type="gramEnd"/>
    </w:p>
    <w:p w14:paraId="5F06D87B" w14:textId="77777777" w:rsidR="00463675" w:rsidRDefault="00463675">
      <w:pPr>
        <w:rPr>
          <w:rFonts w:ascii="Arial" w:hAnsi="Arial" w:cs="Arial"/>
        </w:rPr>
      </w:pPr>
    </w:p>
    <w:p w14:paraId="24ABD967" w14:textId="710DB36F" w:rsidR="00463675" w:rsidRPr="00AC51E7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AC51E7">
        <w:rPr>
          <w:rFonts w:ascii="Arial" w:hAnsi="Arial" w:cs="Arial"/>
          <w:bCs/>
        </w:rPr>
        <w:t xml:space="preserve">LS on </w:t>
      </w:r>
      <w:proofErr w:type="spellStart"/>
      <w:r w:rsidR="003F27BA" w:rsidRPr="003F27BA">
        <w:rPr>
          <w:rFonts w:ascii="Arial" w:hAnsi="Arial" w:cs="Arial"/>
          <w:bCs/>
        </w:rPr>
        <w:t>aperiodicTriggeringOffset</w:t>
      </w:r>
      <w:proofErr w:type="spellEnd"/>
    </w:p>
    <w:p w14:paraId="331CF7C9" w14:textId="6F5B66F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C51E7">
        <w:rPr>
          <w:rFonts w:ascii="Arial" w:hAnsi="Arial" w:cs="Arial"/>
          <w:bCs/>
        </w:rPr>
        <w:t>Rel-15</w:t>
      </w:r>
      <w:r w:rsidR="00AC51E7">
        <w:rPr>
          <w:rFonts w:ascii="Arial" w:hAnsi="Arial" w:cs="Arial"/>
          <w:bCs/>
          <w:color w:val="FF0000"/>
        </w:rPr>
        <w:t xml:space="preserve"> </w:t>
      </w:r>
    </w:p>
    <w:p w14:paraId="795AB19C" w14:textId="4CBC502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AC51E7">
        <w:rPr>
          <w:rFonts w:ascii="Arial" w:hAnsi="Arial" w:cs="Arial"/>
          <w:bCs/>
        </w:rPr>
        <w:t>NR_newRAT</w:t>
      </w:r>
      <w:proofErr w:type="spellEnd"/>
      <w:r w:rsidR="00AC51E7">
        <w:rPr>
          <w:rFonts w:ascii="Arial" w:hAnsi="Arial" w:cs="Arial"/>
          <w:bCs/>
        </w:rPr>
        <w:t>-Core</w:t>
      </w:r>
    </w:p>
    <w:p w14:paraId="275C947A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5B8C7E4" w14:textId="6176497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7456F5">
        <w:rPr>
          <w:rFonts w:ascii="Arial" w:hAnsi="Arial" w:cs="Arial"/>
          <w:bCs/>
        </w:rPr>
        <w:t>RAN1</w:t>
      </w:r>
    </w:p>
    <w:p w14:paraId="3CD938D1" w14:textId="1177959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AC51E7" w:rsidRPr="00AC51E7">
        <w:rPr>
          <w:rFonts w:ascii="Arial" w:hAnsi="Arial" w:cs="Arial"/>
          <w:bCs/>
        </w:rPr>
        <w:t>RAN</w:t>
      </w:r>
      <w:r w:rsidR="00F95C2B">
        <w:rPr>
          <w:rFonts w:ascii="Arial" w:hAnsi="Arial" w:cs="Arial"/>
          <w:bCs/>
        </w:rPr>
        <w:t>2</w:t>
      </w:r>
    </w:p>
    <w:p w14:paraId="71F630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CAED41A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A0B8ED6" w14:textId="18DC8F2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AC51E7">
        <w:rPr>
          <w:rFonts w:cs="Arial"/>
        </w:rPr>
        <w:t xml:space="preserve"> Claes Tidestav</w:t>
      </w:r>
      <w:r>
        <w:rPr>
          <w:rFonts w:cs="Arial"/>
          <w:b w:val="0"/>
          <w:bCs/>
        </w:rPr>
        <w:tab/>
      </w:r>
    </w:p>
    <w:p w14:paraId="187373B9" w14:textId="28774BBD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 w:rsidR="00AC51E7">
        <w:rPr>
          <w:rFonts w:ascii="Arial" w:hAnsi="Arial" w:cs="Arial"/>
          <w:b/>
        </w:rPr>
        <w:t xml:space="preserve"> +46702672120</w:t>
      </w:r>
      <w:r>
        <w:rPr>
          <w:rFonts w:ascii="Arial" w:hAnsi="Arial" w:cs="Arial"/>
          <w:bCs/>
        </w:rPr>
        <w:tab/>
      </w:r>
    </w:p>
    <w:p w14:paraId="202B3ABA" w14:textId="243B6B66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AC51E7">
        <w:rPr>
          <w:rFonts w:cs="Arial"/>
          <w:b w:val="0"/>
          <w:bCs/>
        </w:rPr>
        <w:t>claes.tidestav@ericsson.com</w:t>
      </w:r>
    </w:p>
    <w:p w14:paraId="3578C617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55435FF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4D3A2F8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61FA6A3" w14:textId="77777777" w:rsidR="00463675" w:rsidRDefault="00463675">
      <w:pPr>
        <w:rPr>
          <w:rFonts w:ascii="Arial" w:hAnsi="Arial" w:cs="Arial"/>
        </w:rPr>
      </w:pPr>
    </w:p>
    <w:p w14:paraId="47488AF0" w14:textId="59ABAE3B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07D0E51" w14:textId="39B1D645" w:rsidR="00463675" w:rsidRDefault="00F95C2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In the current RRC specification, the </w:t>
      </w:r>
      <w:r w:rsidR="003F27BA">
        <w:rPr>
          <w:rFonts w:ascii="Arial" w:hAnsi="Arial" w:cs="Arial"/>
        </w:rPr>
        <w:t xml:space="preserve">value range of the field </w:t>
      </w:r>
      <w:proofErr w:type="spellStart"/>
      <w:r w:rsidR="003F27BA" w:rsidRPr="003F27BA">
        <w:rPr>
          <w:rFonts w:ascii="Courier New" w:hAnsi="Courier New" w:cs="Courier New"/>
        </w:rPr>
        <w:t>aperiodicTriggeringOffset</w:t>
      </w:r>
      <w:proofErr w:type="spellEnd"/>
      <w:r w:rsidR="003F27BA">
        <w:rPr>
          <w:rFonts w:ascii="Courier New" w:hAnsi="Courier New" w:cs="Courier New"/>
        </w:rPr>
        <w:t xml:space="preserve"> </w:t>
      </w:r>
      <w:r w:rsidR="003F27BA">
        <w:rPr>
          <w:rFonts w:ascii="Arial" w:hAnsi="Arial" w:cs="Arial"/>
        </w:rPr>
        <w:t>in the RRC IE</w:t>
      </w:r>
      <w:r w:rsidR="003F27BA" w:rsidRPr="003F27BA">
        <w:rPr>
          <w:sz w:val="12"/>
        </w:rPr>
        <w:t xml:space="preserve"> </w:t>
      </w:r>
      <w:r w:rsidR="003F27BA" w:rsidRPr="003F27BA">
        <w:rPr>
          <w:rFonts w:ascii="Courier New" w:hAnsi="Courier New" w:cs="Courier New"/>
          <w:sz w:val="18"/>
        </w:rPr>
        <w:t>NZP-CSI-RS-</w:t>
      </w:r>
      <w:proofErr w:type="spellStart"/>
      <w:r w:rsidR="003F27BA" w:rsidRPr="003F27BA">
        <w:rPr>
          <w:rFonts w:ascii="Courier New" w:hAnsi="Courier New" w:cs="Courier New"/>
          <w:sz w:val="18"/>
        </w:rPr>
        <w:t>ResourceSet</w:t>
      </w:r>
      <w:proofErr w:type="spellEnd"/>
      <w:r w:rsidR="003F27BA">
        <w:rPr>
          <w:rFonts w:ascii="Arial" w:hAnsi="Arial" w:cs="Arial"/>
          <w:sz w:val="28"/>
        </w:rPr>
        <w:t xml:space="preserve">, </w:t>
      </w:r>
      <w:r w:rsidR="003F27BA">
        <w:rPr>
          <w:rFonts w:ascii="Arial" w:hAnsi="Arial" w:cs="Arial"/>
        </w:rPr>
        <w:t xml:space="preserve">the value range is </w:t>
      </w:r>
      <w:proofErr w:type="gramStart"/>
      <w:r w:rsidR="003F27BA" w:rsidRPr="003F27BA">
        <w:rPr>
          <w:rFonts w:ascii="Courier New" w:hAnsi="Courier New" w:cs="Courier New"/>
          <w:color w:val="993366"/>
        </w:rPr>
        <w:t>INTEGER</w:t>
      </w:r>
      <w:r w:rsidR="003F27BA" w:rsidRPr="003F27BA">
        <w:rPr>
          <w:rFonts w:ascii="Courier New" w:hAnsi="Courier New" w:cs="Courier New"/>
        </w:rPr>
        <w:t>(</w:t>
      </w:r>
      <w:proofErr w:type="gramEnd"/>
      <w:r w:rsidR="003F27BA" w:rsidRPr="003F27BA">
        <w:rPr>
          <w:rFonts w:ascii="Courier New" w:hAnsi="Courier New" w:cs="Courier New"/>
        </w:rPr>
        <w:t>0..4)</w:t>
      </w:r>
      <w:r w:rsidR="003F27BA">
        <w:rPr>
          <w:sz w:val="12"/>
        </w:rPr>
        <w:t xml:space="preserve">, </w:t>
      </w:r>
      <w:r w:rsidR="003F27BA">
        <w:rPr>
          <w:rFonts w:ascii="Arial" w:hAnsi="Arial" w:cs="Arial"/>
        </w:rPr>
        <w:t>and indicates the</w:t>
      </w:r>
      <w:r w:rsidR="00E33264">
        <w:rPr>
          <w:rFonts w:ascii="Arial" w:hAnsi="Arial" w:cs="Arial"/>
        </w:rPr>
        <w:t xml:space="preserve"> offset </w:t>
      </w:r>
      <w:r w:rsidR="00E33264" w:rsidRPr="00E33264">
        <w:rPr>
          <w:rFonts w:ascii="Arial" w:hAnsi="Arial" w:cs="Arial"/>
        </w:rPr>
        <w:t>between the slot containing the DCI that triggers a set of aperiodic NZP CSI-RS resource</w:t>
      </w:r>
      <w:r w:rsidR="00E33264">
        <w:rPr>
          <w:rFonts w:ascii="Arial" w:hAnsi="Arial" w:cs="Arial"/>
        </w:rPr>
        <w:t xml:space="preserve"> set</w:t>
      </w:r>
      <w:r w:rsidR="00E33264" w:rsidRPr="00E33264">
        <w:rPr>
          <w:rFonts w:ascii="Arial" w:hAnsi="Arial" w:cs="Arial"/>
        </w:rPr>
        <w:t xml:space="preserve"> and the slot in which the CSI-RS resource set is transmitted</w:t>
      </w:r>
      <w:r>
        <w:rPr>
          <w:rFonts w:ascii="Arial" w:hAnsi="Arial" w:cs="Arial"/>
        </w:rPr>
        <w:t>:</w:t>
      </w:r>
    </w:p>
    <w:p w14:paraId="21A4B4ED" w14:textId="46BDA9A9" w:rsidR="003F27BA" w:rsidRDefault="003F27B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D557E36" w14:textId="77777777" w:rsidR="003F27BA" w:rsidRPr="003F27BA" w:rsidRDefault="003F27BA" w:rsidP="003F27BA">
      <w:pPr>
        <w:pStyle w:val="PL"/>
        <w:rPr>
          <w:sz w:val="12"/>
        </w:rPr>
      </w:pPr>
      <w:r w:rsidRPr="003F27BA">
        <w:rPr>
          <w:sz w:val="12"/>
        </w:rPr>
        <w:t xml:space="preserve">NZP-CSI-RS-ResourceSet ::= </w:t>
      </w:r>
      <w:r w:rsidRPr="003F27BA">
        <w:rPr>
          <w:sz w:val="12"/>
        </w:rPr>
        <w:tab/>
      </w:r>
      <w:r w:rsidRPr="003F27BA">
        <w:rPr>
          <w:sz w:val="12"/>
        </w:rPr>
        <w:tab/>
      </w:r>
      <w:r w:rsidRPr="003F27BA">
        <w:rPr>
          <w:sz w:val="12"/>
        </w:rPr>
        <w:tab/>
      </w:r>
      <w:r w:rsidRPr="003F27BA">
        <w:rPr>
          <w:color w:val="993366"/>
          <w:sz w:val="12"/>
        </w:rPr>
        <w:t>SEQUENCE</w:t>
      </w:r>
      <w:r w:rsidRPr="003F27BA">
        <w:rPr>
          <w:sz w:val="12"/>
        </w:rPr>
        <w:t xml:space="preserve"> {</w:t>
      </w:r>
    </w:p>
    <w:p w14:paraId="53D7E037" w14:textId="77777777" w:rsidR="003F27BA" w:rsidRPr="003F27BA" w:rsidRDefault="003F27BA" w:rsidP="003F27BA">
      <w:pPr>
        <w:pStyle w:val="PL"/>
        <w:rPr>
          <w:sz w:val="12"/>
        </w:rPr>
      </w:pPr>
      <w:r w:rsidRPr="003F27BA">
        <w:rPr>
          <w:sz w:val="12"/>
        </w:rPr>
        <w:tab/>
        <w:t>nzp-CSI-ResourceSetId</w:t>
      </w:r>
      <w:r w:rsidRPr="003F27BA">
        <w:rPr>
          <w:sz w:val="12"/>
        </w:rPr>
        <w:tab/>
      </w:r>
      <w:r w:rsidRPr="003F27BA">
        <w:rPr>
          <w:sz w:val="12"/>
        </w:rPr>
        <w:tab/>
      </w:r>
      <w:r w:rsidRPr="003F27BA">
        <w:rPr>
          <w:sz w:val="12"/>
        </w:rPr>
        <w:tab/>
      </w:r>
      <w:r w:rsidRPr="003F27BA">
        <w:rPr>
          <w:sz w:val="12"/>
        </w:rPr>
        <w:tab/>
        <w:t>NZP-CSI-RS-ResourceSetId,</w:t>
      </w:r>
      <w:r w:rsidRPr="003F27BA">
        <w:rPr>
          <w:sz w:val="12"/>
        </w:rPr>
        <w:tab/>
      </w:r>
    </w:p>
    <w:p w14:paraId="1BC18EE6" w14:textId="77777777" w:rsidR="003F27BA" w:rsidRPr="003F27BA" w:rsidRDefault="003F27BA" w:rsidP="003F27BA">
      <w:pPr>
        <w:pStyle w:val="PL"/>
        <w:rPr>
          <w:sz w:val="12"/>
        </w:rPr>
      </w:pPr>
      <w:r w:rsidRPr="003F27BA">
        <w:rPr>
          <w:sz w:val="12"/>
        </w:rPr>
        <w:tab/>
        <w:t>nzp-CSI-RS-Resources</w:t>
      </w:r>
      <w:r w:rsidRPr="003F27BA">
        <w:rPr>
          <w:sz w:val="12"/>
        </w:rPr>
        <w:tab/>
      </w:r>
      <w:r w:rsidRPr="003F27BA">
        <w:rPr>
          <w:sz w:val="12"/>
        </w:rPr>
        <w:tab/>
      </w:r>
      <w:r w:rsidRPr="003F27BA">
        <w:rPr>
          <w:sz w:val="12"/>
        </w:rPr>
        <w:tab/>
      </w:r>
      <w:r w:rsidRPr="003F27BA">
        <w:rPr>
          <w:sz w:val="12"/>
        </w:rPr>
        <w:tab/>
      </w:r>
      <w:r w:rsidRPr="003F27BA">
        <w:rPr>
          <w:color w:val="993366"/>
          <w:sz w:val="12"/>
        </w:rPr>
        <w:t>SEQUENCE</w:t>
      </w:r>
      <w:r w:rsidRPr="003F27BA">
        <w:rPr>
          <w:sz w:val="12"/>
        </w:rPr>
        <w:t xml:space="preserve"> (</w:t>
      </w:r>
      <w:r w:rsidRPr="003F27BA">
        <w:rPr>
          <w:color w:val="993366"/>
          <w:sz w:val="12"/>
        </w:rPr>
        <w:t>SIZE</w:t>
      </w:r>
      <w:r w:rsidRPr="003F27BA">
        <w:rPr>
          <w:sz w:val="12"/>
        </w:rPr>
        <w:t xml:space="preserve"> (1..maxNrofNZP-CSI-RS-ResourcesPerSet))</w:t>
      </w:r>
      <w:r w:rsidRPr="003F27BA">
        <w:rPr>
          <w:color w:val="993366"/>
          <w:sz w:val="12"/>
        </w:rPr>
        <w:t xml:space="preserve"> OF</w:t>
      </w:r>
      <w:r w:rsidRPr="003F27BA">
        <w:rPr>
          <w:sz w:val="12"/>
        </w:rPr>
        <w:t xml:space="preserve"> NZP-CSI-RS-ResourceId,</w:t>
      </w:r>
    </w:p>
    <w:p w14:paraId="6B93DD20" w14:textId="334BAF88" w:rsidR="003F27BA" w:rsidRPr="003F27BA" w:rsidRDefault="003F27BA" w:rsidP="003F27BA">
      <w:pPr>
        <w:pStyle w:val="PL"/>
        <w:rPr>
          <w:sz w:val="12"/>
        </w:rPr>
      </w:pPr>
      <w:r w:rsidRPr="003F27BA">
        <w:rPr>
          <w:sz w:val="12"/>
        </w:rPr>
        <w:tab/>
        <w:t>repetition</w:t>
      </w:r>
      <w:r w:rsidRPr="003F27BA">
        <w:rPr>
          <w:sz w:val="12"/>
        </w:rPr>
        <w:tab/>
      </w:r>
      <w:r w:rsidRPr="003F27BA">
        <w:rPr>
          <w:sz w:val="12"/>
        </w:rPr>
        <w:tab/>
      </w:r>
      <w:r w:rsidRPr="003F27BA">
        <w:rPr>
          <w:sz w:val="12"/>
        </w:rPr>
        <w:tab/>
      </w:r>
      <w:r w:rsidRPr="003F27BA">
        <w:rPr>
          <w:sz w:val="12"/>
        </w:rPr>
        <w:tab/>
      </w:r>
      <w:r w:rsidRPr="003F27BA">
        <w:rPr>
          <w:sz w:val="12"/>
        </w:rPr>
        <w:tab/>
      </w:r>
      <w:r w:rsidRPr="003F27BA">
        <w:rPr>
          <w:sz w:val="12"/>
        </w:rPr>
        <w:tab/>
      </w:r>
      <w:r w:rsidRPr="003F27BA">
        <w:rPr>
          <w:color w:val="993366"/>
          <w:sz w:val="12"/>
        </w:rPr>
        <w:t>ENUMERATED</w:t>
      </w:r>
      <w:r w:rsidRPr="003F27BA">
        <w:rPr>
          <w:sz w:val="12"/>
        </w:rPr>
        <w:t xml:space="preserve"> { on, off }</w:t>
      </w:r>
      <w:r w:rsidRPr="003F27BA">
        <w:rPr>
          <w:sz w:val="12"/>
        </w:rPr>
        <w:tab/>
      </w:r>
      <w:r w:rsidRPr="003F27BA">
        <w:rPr>
          <w:sz w:val="12"/>
        </w:rPr>
        <w:tab/>
      </w:r>
      <w:r w:rsidRPr="003F27BA">
        <w:rPr>
          <w:sz w:val="12"/>
        </w:rPr>
        <w:tab/>
      </w:r>
      <w:r w:rsidRPr="003F27BA">
        <w:rPr>
          <w:sz w:val="12"/>
        </w:rPr>
        <w:tab/>
      </w:r>
      <w:r w:rsidRPr="003F27BA">
        <w:rPr>
          <w:sz w:val="12"/>
        </w:rPr>
        <w:tab/>
      </w:r>
      <w:r w:rsidRPr="003F27BA">
        <w:rPr>
          <w:sz w:val="12"/>
        </w:rPr>
        <w:tab/>
      </w:r>
      <w:r w:rsidRPr="003F27BA">
        <w:rPr>
          <w:sz w:val="12"/>
        </w:rPr>
        <w:tab/>
      </w:r>
      <w:r w:rsidRPr="003F27BA">
        <w:rPr>
          <w:sz w:val="12"/>
        </w:rPr>
        <w:tab/>
      </w:r>
      <w:r w:rsidRPr="003F27BA">
        <w:rPr>
          <w:sz w:val="12"/>
        </w:rPr>
        <w:tab/>
      </w:r>
    </w:p>
    <w:p w14:paraId="22971115" w14:textId="6C211F99" w:rsidR="003F27BA" w:rsidRPr="003F27BA" w:rsidRDefault="003F27BA" w:rsidP="003F27BA">
      <w:pPr>
        <w:pStyle w:val="PL"/>
        <w:rPr>
          <w:color w:val="808080"/>
          <w:sz w:val="12"/>
        </w:rPr>
      </w:pPr>
      <w:r w:rsidRPr="003F27BA">
        <w:rPr>
          <w:sz w:val="12"/>
        </w:rPr>
        <w:tab/>
        <w:t>aperiodicTriggeringOffset</w:t>
      </w:r>
      <w:r w:rsidRPr="003F27BA">
        <w:rPr>
          <w:sz w:val="12"/>
        </w:rPr>
        <w:tab/>
      </w:r>
      <w:r w:rsidRPr="003F27BA">
        <w:rPr>
          <w:sz w:val="12"/>
        </w:rPr>
        <w:tab/>
      </w:r>
      <w:r w:rsidRPr="003F27BA">
        <w:rPr>
          <w:sz w:val="12"/>
        </w:rPr>
        <w:tab/>
      </w:r>
      <w:r w:rsidRPr="003F27BA">
        <w:rPr>
          <w:color w:val="993366"/>
          <w:sz w:val="12"/>
        </w:rPr>
        <w:t>INTEGER</w:t>
      </w:r>
      <w:r w:rsidRPr="003F27BA">
        <w:rPr>
          <w:sz w:val="12"/>
        </w:rPr>
        <w:t>(0..4)</w:t>
      </w:r>
      <w:r w:rsidRPr="003F27BA">
        <w:rPr>
          <w:sz w:val="12"/>
        </w:rPr>
        <w:tab/>
      </w:r>
      <w:r w:rsidRPr="003F27BA">
        <w:rPr>
          <w:sz w:val="12"/>
        </w:rPr>
        <w:tab/>
      </w:r>
      <w:r w:rsidRPr="003F27BA">
        <w:rPr>
          <w:sz w:val="12"/>
        </w:rPr>
        <w:tab/>
      </w:r>
      <w:r w:rsidRPr="003F27BA">
        <w:rPr>
          <w:sz w:val="12"/>
        </w:rPr>
        <w:tab/>
      </w:r>
      <w:r w:rsidRPr="003F27BA">
        <w:rPr>
          <w:sz w:val="12"/>
        </w:rPr>
        <w:tab/>
      </w:r>
      <w:r w:rsidRPr="003F27BA">
        <w:rPr>
          <w:sz w:val="12"/>
        </w:rPr>
        <w:tab/>
      </w:r>
      <w:r w:rsidRPr="003F27BA">
        <w:rPr>
          <w:sz w:val="12"/>
        </w:rPr>
        <w:tab/>
      </w:r>
      <w:r w:rsidRPr="003F27BA">
        <w:rPr>
          <w:sz w:val="12"/>
        </w:rPr>
        <w:tab/>
      </w:r>
      <w:r w:rsidRPr="003F27BA">
        <w:rPr>
          <w:sz w:val="12"/>
        </w:rPr>
        <w:tab/>
      </w:r>
      <w:r w:rsidRPr="003F27BA">
        <w:rPr>
          <w:sz w:val="12"/>
        </w:rPr>
        <w:tab/>
      </w:r>
      <w:r w:rsidRPr="003F27BA">
        <w:rPr>
          <w:sz w:val="12"/>
        </w:rPr>
        <w:tab/>
      </w:r>
      <w:r w:rsidRPr="003F27BA">
        <w:rPr>
          <w:sz w:val="12"/>
        </w:rPr>
        <w:tab/>
      </w:r>
    </w:p>
    <w:p w14:paraId="1877213B" w14:textId="7999B49E" w:rsidR="003F27BA" w:rsidRPr="003F27BA" w:rsidRDefault="003F27BA" w:rsidP="003F27BA">
      <w:pPr>
        <w:pStyle w:val="PL"/>
        <w:rPr>
          <w:color w:val="808080"/>
          <w:sz w:val="12"/>
        </w:rPr>
      </w:pPr>
      <w:r w:rsidRPr="003F27BA">
        <w:rPr>
          <w:sz w:val="12"/>
        </w:rPr>
        <w:tab/>
        <w:t>trs-Info</w:t>
      </w:r>
      <w:r w:rsidRPr="003F27BA">
        <w:rPr>
          <w:sz w:val="12"/>
        </w:rPr>
        <w:tab/>
      </w:r>
      <w:r w:rsidRPr="003F27BA">
        <w:rPr>
          <w:sz w:val="12"/>
        </w:rPr>
        <w:tab/>
      </w:r>
      <w:r w:rsidRPr="003F27BA">
        <w:rPr>
          <w:sz w:val="12"/>
        </w:rPr>
        <w:tab/>
      </w:r>
      <w:r w:rsidRPr="003F27BA">
        <w:rPr>
          <w:sz w:val="12"/>
        </w:rPr>
        <w:tab/>
      </w:r>
      <w:r w:rsidRPr="003F27BA">
        <w:rPr>
          <w:sz w:val="12"/>
        </w:rPr>
        <w:tab/>
      </w:r>
      <w:r w:rsidRPr="003F27BA">
        <w:rPr>
          <w:sz w:val="12"/>
        </w:rPr>
        <w:tab/>
      </w:r>
      <w:r w:rsidRPr="003F27BA">
        <w:rPr>
          <w:color w:val="993366"/>
          <w:sz w:val="12"/>
        </w:rPr>
        <w:t>ENUMERATED</w:t>
      </w:r>
      <w:r w:rsidRPr="003F27BA">
        <w:rPr>
          <w:sz w:val="12"/>
        </w:rPr>
        <w:t xml:space="preserve"> {true}</w:t>
      </w:r>
      <w:r w:rsidRPr="003F27BA">
        <w:rPr>
          <w:sz w:val="12"/>
        </w:rPr>
        <w:tab/>
      </w:r>
      <w:r w:rsidRPr="003F27BA">
        <w:rPr>
          <w:sz w:val="12"/>
        </w:rPr>
        <w:tab/>
      </w:r>
      <w:r w:rsidRPr="003F27BA">
        <w:rPr>
          <w:sz w:val="12"/>
        </w:rPr>
        <w:tab/>
      </w:r>
      <w:r w:rsidRPr="003F27BA">
        <w:rPr>
          <w:sz w:val="12"/>
        </w:rPr>
        <w:tab/>
      </w:r>
      <w:r w:rsidRPr="003F27BA">
        <w:rPr>
          <w:sz w:val="12"/>
        </w:rPr>
        <w:tab/>
      </w:r>
      <w:r w:rsidRPr="003F27BA">
        <w:rPr>
          <w:sz w:val="12"/>
        </w:rPr>
        <w:tab/>
      </w:r>
      <w:r w:rsidRPr="003F27BA">
        <w:rPr>
          <w:sz w:val="12"/>
        </w:rPr>
        <w:tab/>
      </w:r>
      <w:r w:rsidRPr="003F27BA">
        <w:rPr>
          <w:sz w:val="12"/>
        </w:rPr>
        <w:tab/>
      </w:r>
      <w:r w:rsidRPr="003F27BA">
        <w:rPr>
          <w:sz w:val="12"/>
        </w:rPr>
        <w:tab/>
      </w:r>
      <w:r w:rsidRPr="003F27BA">
        <w:rPr>
          <w:sz w:val="12"/>
        </w:rPr>
        <w:tab/>
      </w:r>
    </w:p>
    <w:p w14:paraId="2D429CAA" w14:textId="77777777" w:rsidR="003F27BA" w:rsidRPr="003F27BA" w:rsidRDefault="003F27BA" w:rsidP="003F27BA">
      <w:pPr>
        <w:pStyle w:val="PL"/>
        <w:rPr>
          <w:sz w:val="12"/>
        </w:rPr>
      </w:pPr>
      <w:r w:rsidRPr="003F27BA">
        <w:rPr>
          <w:sz w:val="12"/>
        </w:rPr>
        <w:tab/>
        <w:t>...</w:t>
      </w:r>
    </w:p>
    <w:p w14:paraId="6F81037E" w14:textId="77777777" w:rsidR="003F27BA" w:rsidRPr="003F27BA" w:rsidRDefault="003F27BA" w:rsidP="003F27BA">
      <w:pPr>
        <w:pStyle w:val="PL"/>
        <w:rPr>
          <w:sz w:val="12"/>
        </w:rPr>
      </w:pPr>
      <w:r w:rsidRPr="003F27BA">
        <w:rPr>
          <w:sz w:val="12"/>
        </w:rPr>
        <w:t>}</w:t>
      </w:r>
    </w:p>
    <w:p w14:paraId="530F64C7" w14:textId="482ABAC2" w:rsidR="00F95C2B" w:rsidRDefault="00F95C2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4187463" w14:textId="72AE9C54" w:rsidR="00E72818" w:rsidRPr="00E72818" w:rsidRDefault="00E72818" w:rsidP="00E72818">
      <w:pPr>
        <w:pStyle w:val="ListParagraph"/>
        <w:numPr>
          <w:ilvl w:val="0"/>
          <w:numId w:val="8"/>
        </w:numPr>
        <w:ind w:leftChars="0"/>
        <w:rPr>
          <w:rFonts w:ascii="Arial" w:eastAsia="Times New Roman" w:hAnsi="Arial" w:cs="Arial"/>
          <w:szCs w:val="20"/>
          <w:lang w:eastAsia="en-US"/>
        </w:rPr>
      </w:pPr>
      <w:bookmarkStart w:id="0" w:name="_GoBack"/>
      <w:r w:rsidRPr="00E72818">
        <w:rPr>
          <w:rFonts w:ascii="Arial" w:eastAsia="Times New Roman" w:hAnsi="Arial" w:cs="Arial"/>
          <w:szCs w:val="20"/>
          <w:lang w:eastAsia="en-US"/>
        </w:rPr>
        <w:t xml:space="preserve">RAN1 observed that the two values </w:t>
      </w:r>
      <w:r>
        <w:rPr>
          <w:rFonts w:ascii="Arial" w:eastAsia="Times New Roman" w:hAnsi="Arial" w:cs="Arial"/>
          <w:szCs w:val="20"/>
          <w:lang w:eastAsia="en-US"/>
        </w:rPr>
        <w:t>224 symbols and 336 symbols, corresponding to 16 and 24 slots,</w:t>
      </w:r>
      <w:r w:rsidRPr="00E72818">
        <w:rPr>
          <w:rFonts w:ascii="Arial" w:eastAsia="Times New Roman" w:hAnsi="Arial" w:cs="Arial"/>
          <w:szCs w:val="20"/>
          <w:lang w:eastAsia="en-US"/>
        </w:rPr>
        <w:t xml:space="preserve"> from UE capability (FG 2-28) are larger than the existing </w:t>
      </w:r>
      <w:r w:rsidR="003D5B20">
        <w:rPr>
          <w:rFonts w:ascii="Arial" w:eastAsia="Times New Roman" w:hAnsi="Arial" w:cs="Arial"/>
          <w:szCs w:val="20"/>
          <w:lang w:eastAsia="en-US"/>
        </w:rPr>
        <w:t xml:space="preserve">value range for </w:t>
      </w:r>
      <w:proofErr w:type="spellStart"/>
      <w:r w:rsidRPr="003D5B20">
        <w:rPr>
          <w:rFonts w:ascii="Courier New" w:eastAsia="Times New Roman" w:hAnsi="Courier New" w:cs="Courier New"/>
          <w:szCs w:val="20"/>
          <w:lang w:eastAsia="en-US"/>
        </w:rPr>
        <w:t>aperiodicTriggeringOffset</w:t>
      </w:r>
      <w:proofErr w:type="spellEnd"/>
      <w:r w:rsidRPr="003D5B20">
        <w:rPr>
          <w:rFonts w:ascii="Courier New" w:eastAsia="Times New Roman" w:hAnsi="Courier New" w:cs="Courier New"/>
          <w:szCs w:val="20"/>
          <w:lang w:eastAsia="en-US"/>
        </w:rPr>
        <w:t xml:space="preserve"> </w:t>
      </w:r>
    </w:p>
    <w:p w14:paraId="6935E197" w14:textId="77777777" w:rsidR="00E72818" w:rsidRPr="00E72818" w:rsidRDefault="00E72818" w:rsidP="00E72818">
      <w:pPr>
        <w:pStyle w:val="ListParagraph"/>
        <w:numPr>
          <w:ilvl w:val="0"/>
          <w:numId w:val="8"/>
        </w:numPr>
        <w:ind w:leftChars="0"/>
        <w:rPr>
          <w:rFonts w:ascii="Arial" w:eastAsia="Times New Roman" w:hAnsi="Arial" w:cs="Arial"/>
          <w:szCs w:val="20"/>
          <w:lang w:eastAsia="en-US"/>
        </w:rPr>
      </w:pPr>
      <w:r w:rsidRPr="00E72818">
        <w:rPr>
          <w:rFonts w:ascii="Arial" w:eastAsia="Times New Roman" w:hAnsi="Arial" w:cs="Arial"/>
          <w:szCs w:val="20"/>
          <w:lang w:eastAsia="en-US"/>
        </w:rPr>
        <w:t xml:space="preserve">RAN2 to consider the RAN1 input and if possible, consider making the specification change </w:t>
      </w:r>
    </w:p>
    <w:bookmarkEnd w:id="0"/>
    <w:p w14:paraId="1FE420D1" w14:textId="77777777" w:rsidR="00E72818" w:rsidRDefault="00E72818" w:rsidP="00E7281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1F1483B7" w14:textId="77777777" w:rsidR="007456F5" w:rsidRDefault="007456F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89AF298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B59A1C3" w14:textId="49DECDC2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5A2CA8">
        <w:rPr>
          <w:rFonts w:ascii="Arial" w:hAnsi="Arial" w:cs="Arial"/>
          <w:b/>
        </w:rPr>
        <w:t>RAN</w:t>
      </w:r>
      <w:r w:rsidR="004F23CE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.</w:t>
      </w:r>
    </w:p>
    <w:p w14:paraId="6455E19A" w14:textId="214CAE36" w:rsidR="00463675" w:rsidRDefault="00463675" w:rsidP="007C790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7C7902">
        <w:rPr>
          <w:rFonts w:ascii="Arial" w:hAnsi="Arial" w:cs="Arial"/>
          <w:b/>
        </w:rPr>
        <w:t>RAN1 respectfully asks RAN</w:t>
      </w:r>
      <w:r w:rsidR="00935079">
        <w:rPr>
          <w:rFonts w:ascii="Arial" w:hAnsi="Arial" w:cs="Arial"/>
          <w:b/>
        </w:rPr>
        <w:t>2</w:t>
      </w:r>
      <w:r w:rsidR="007C7902">
        <w:rPr>
          <w:rFonts w:ascii="Arial" w:hAnsi="Arial" w:cs="Arial"/>
          <w:b/>
        </w:rPr>
        <w:t xml:space="preserve"> to take the above information into account. </w:t>
      </w:r>
    </w:p>
    <w:p w14:paraId="4DBCB6C6" w14:textId="1271733A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7C7902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Meetings:</w:t>
      </w:r>
    </w:p>
    <w:p w14:paraId="09804581" w14:textId="47B24A91" w:rsidR="007C7902" w:rsidRPr="007C7902" w:rsidRDefault="007C7902" w:rsidP="007C790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C7902">
        <w:rPr>
          <w:rFonts w:ascii="Arial" w:hAnsi="Arial" w:cs="Arial"/>
          <w:bCs/>
        </w:rPr>
        <w:t xml:space="preserve">TSG-RAN WG1 Meeting #95 </w:t>
      </w:r>
      <w:r w:rsidRPr="007C7902">
        <w:rPr>
          <w:rFonts w:ascii="Arial" w:hAnsi="Arial" w:cs="Arial"/>
          <w:bCs/>
        </w:rPr>
        <w:tab/>
        <w:t>12</w:t>
      </w:r>
      <w:r w:rsidRPr="007C7902">
        <w:rPr>
          <w:rFonts w:ascii="Arial" w:hAnsi="Arial" w:cs="Arial"/>
          <w:bCs/>
          <w:vertAlign w:val="superscript"/>
        </w:rPr>
        <w:t>th</w:t>
      </w:r>
      <w:r w:rsidRPr="007C7902">
        <w:rPr>
          <w:rFonts w:ascii="Arial" w:hAnsi="Arial" w:cs="Arial"/>
          <w:bCs/>
        </w:rPr>
        <w:t xml:space="preserve"> -16</w:t>
      </w:r>
      <w:r w:rsidRPr="007C7902">
        <w:rPr>
          <w:rFonts w:ascii="Arial" w:hAnsi="Arial" w:cs="Arial"/>
          <w:bCs/>
          <w:vertAlign w:val="superscript"/>
        </w:rPr>
        <w:t>th</w:t>
      </w:r>
      <w:r w:rsidRPr="007C7902">
        <w:rPr>
          <w:rFonts w:ascii="Arial" w:hAnsi="Arial" w:cs="Arial"/>
          <w:bCs/>
        </w:rPr>
        <w:t xml:space="preserve"> November 2018</w:t>
      </w:r>
      <w:r w:rsidR="00844C8B">
        <w:rPr>
          <w:rFonts w:ascii="Arial" w:hAnsi="Arial" w:cs="Arial"/>
          <w:bCs/>
        </w:rPr>
        <w:tab/>
      </w:r>
      <w:r w:rsidRPr="007C7902">
        <w:rPr>
          <w:rFonts w:ascii="Arial" w:hAnsi="Arial" w:cs="Arial"/>
          <w:bCs/>
        </w:rPr>
        <w:t>Spokane, USA</w:t>
      </w:r>
    </w:p>
    <w:p w14:paraId="6E063832" w14:textId="5D53FBA3" w:rsidR="00463675" w:rsidRDefault="00777F01" w:rsidP="007C790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</w:t>
      </w:r>
      <w:proofErr w:type="spellStart"/>
      <w:r>
        <w:rPr>
          <w:rFonts w:ascii="Arial" w:hAnsi="Arial" w:cs="Arial"/>
          <w:bCs/>
        </w:rPr>
        <w:t>AdHoc</w:t>
      </w:r>
      <w:proofErr w:type="spellEnd"/>
      <w:r>
        <w:rPr>
          <w:rFonts w:ascii="Arial" w:hAnsi="Arial" w:cs="Arial"/>
          <w:bCs/>
        </w:rPr>
        <w:t xml:space="preserve"> Meeting 1901</w:t>
      </w:r>
      <w:r>
        <w:rPr>
          <w:rFonts w:ascii="Arial" w:hAnsi="Arial" w:cs="Arial"/>
          <w:bCs/>
        </w:rPr>
        <w:tab/>
        <w:t>21</w:t>
      </w:r>
      <w:r w:rsidRPr="00777F01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– 25</w:t>
      </w:r>
      <w:r w:rsidRPr="00777F01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January 2019</w:t>
      </w:r>
      <w:r>
        <w:rPr>
          <w:rFonts w:ascii="Arial" w:hAnsi="Arial" w:cs="Arial"/>
          <w:bCs/>
        </w:rPr>
        <w:tab/>
        <w:t>Taipei, Taiwan</w:t>
      </w:r>
    </w:p>
    <w:sectPr w:rsidR="004636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E561FA" w14:textId="77777777" w:rsidR="00961E93" w:rsidRDefault="00961E93">
      <w:r>
        <w:separator/>
      </w:r>
    </w:p>
  </w:endnote>
  <w:endnote w:type="continuationSeparator" w:id="0">
    <w:p w14:paraId="67FFFBAA" w14:textId="77777777" w:rsidR="00961E93" w:rsidRDefault="00961E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5078AF" w14:textId="77777777" w:rsidR="00961E93" w:rsidRDefault="00961E93">
      <w:r>
        <w:separator/>
      </w:r>
    </w:p>
  </w:footnote>
  <w:footnote w:type="continuationSeparator" w:id="0">
    <w:p w14:paraId="4AC454BB" w14:textId="77777777" w:rsidR="00961E93" w:rsidRDefault="00961E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4D412B1"/>
    <w:multiLevelType w:val="hybridMultilevel"/>
    <w:tmpl w:val="D0AE4D9E"/>
    <w:lvl w:ilvl="0" w:tplc="F5A8D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EAD94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AC510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3AFE1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D8E0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4CB9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B4E1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8C9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585E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0763084"/>
    <w:multiLevelType w:val="hybridMultilevel"/>
    <w:tmpl w:val="E3E8B73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6F904A3"/>
    <w:multiLevelType w:val="hybridMultilevel"/>
    <w:tmpl w:val="04186C24"/>
    <w:lvl w:ilvl="0" w:tplc="FB78F27C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4"/>
  </w:num>
  <w:num w:numId="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570C"/>
    <w:rsid w:val="000844EF"/>
    <w:rsid w:val="0012493A"/>
    <w:rsid w:val="00165C4B"/>
    <w:rsid w:val="00353342"/>
    <w:rsid w:val="0036426F"/>
    <w:rsid w:val="00377C9C"/>
    <w:rsid w:val="003D5B20"/>
    <w:rsid w:val="003F27BA"/>
    <w:rsid w:val="00463675"/>
    <w:rsid w:val="004F23CE"/>
    <w:rsid w:val="0050772B"/>
    <w:rsid w:val="00522B77"/>
    <w:rsid w:val="005A2CA8"/>
    <w:rsid w:val="006008FD"/>
    <w:rsid w:val="00677A72"/>
    <w:rsid w:val="007456F5"/>
    <w:rsid w:val="00777F01"/>
    <w:rsid w:val="007C7902"/>
    <w:rsid w:val="00844C8B"/>
    <w:rsid w:val="00856117"/>
    <w:rsid w:val="00884605"/>
    <w:rsid w:val="008A47A9"/>
    <w:rsid w:val="00911378"/>
    <w:rsid w:val="00923E7C"/>
    <w:rsid w:val="00935079"/>
    <w:rsid w:val="00961E93"/>
    <w:rsid w:val="00AC51E7"/>
    <w:rsid w:val="00B104BF"/>
    <w:rsid w:val="00B719A2"/>
    <w:rsid w:val="00B80AB6"/>
    <w:rsid w:val="00BE16AF"/>
    <w:rsid w:val="00BF3EFA"/>
    <w:rsid w:val="00E14BCE"/>
    <w:rsid w:val="00E33264"/>
    <w:rsid w:val="00E72818"/>
    <w:rsid w:val="00F95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48ECD2"/>
  <w15:chartTrackingRefBased/>
  <w15:docId w15:val="{6DD59EAF-E86B-4D3A-BBD6-6C92225DD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165C4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93507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935079"/>
    <w:rPr>
      <w:rFonts w:ascii="Courier New" w:eastAsia="Batang" w:hAnsi="Courier New"/>
      <w:noProof/>
      <w:sz w:val="16"/>
      <w:shd w:val="clear" w:color="auto" w:fill="E6E6E6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목록 단락 Char,中等深浅网格 1 - 着色 21 Char,列出段落 Char,列出段落1 Char"/>
    <w:link w:val="ListParagraph"/>
    <w:uiPriority w:val="34"/>
    <w:qFormat/>
    <w:locked/>
    <w:rsid w:val="00E72818"/>
    <w:rPr>
      <w:rFonts w:ascii="Times" w:eastAsia="Batang" w:hAnsi="Times"/>
      <w:szCs w:val="24"/>
      <w:lang w:val="en-GB" w:eastAsia="x-none"/>
    </w:rPr>
  </w:style>
  <w:style w:type="paragraph" w:styleId="ListParagraph">
    <w:name w:val="List Paragraph"/>
    <w:aliases w:val="- Bullets,リスト段落,?? ??,?????,????,Lista1,목록 단락,中等深浅网格 1 - 着色 21,列出段落,列出段落1"/>
    <w:basedOn w:val="Normal"/>
    <w:link w:val="ListParagraphChar"/>
    <w:uiPriority w:val="34"/>
    <w:qFormat/>
    <w:rsid w:val="00E72818"/>
    <w:pPr>
      <w:ind w:leftChars="400" w:left="840" w:hanging="720"/>
    </w:pPr>
    <w:rPr>
      <w:rFonts w:ascii="Times" w:eastAsia="Batang" w:hAnsi="Times"/>
      <w:szCs w:val="24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9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Claes Tidestav</cp:lastModifiedBy>
  <cp:revision>2</cp:revision>
  <cp:lastPrinted>2002-04-23T07:10:00Z</cp:lastPrinted>
  <dcterms:created xsi:type="dcterms:W3CDTF">2018-10-12T02:21:00Z</dcterms:created>
  <dcterms:modified xsi:type="dcterms:W3CDTF">2018-10-12T02:21:00Z</dcterms:modified>
</cp:coreProperties>
</file>